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D74" w:rsidRDefault="00D21A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Karta przedmiotu</w:t>
      </w:r>
    </w:p>
    <w:p w:rsidR="00E03D74" w:rsidRDefault="00D21A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92"/>
        <w:gridCol w:w="27"/>
        <w:gridCol w:w="5473"/>
      </w:tblGrid>
      <w:tr w:rsidR="00E03D74">
        <w:tc>
          <w:tcPr>
            <w:tcW w:w="9692" w:type="dxa"/>
            <w:gridSpan w:val="3"/>
            <w:tcBorders>
              <w:top w:val="single" w:sz="4" w:space="0" w:color="000000"/>
            </w:tcBorders>
            <w:shd w:val="clear" w:color="auto" w:fill="D9D9D9"/>
          </w:tcPr>
          <w:p w:rsidR="00E03D74" w:rsidRDefault="00D21A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E03D74">
        <w:tc>
          <w:tcPr>
            <w:tcW w:w="419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E03D74" w:rsidRDefault="00D21A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2"/>
            <w:tcBorders>
              <w:top w:val="single" w:sz="4" w:space="0" w:color="000000"/>
            </w:tcBorders>
          </w:tcPr>
          <w:p w:rsidR="00E03D74" w:rsidRDefault="00D21A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studia II stopnia</w:t>
            </w:r>
          </w:p>
          <w:p w:rsidR="00E03D74" w:rsidRDefault="00D21A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E03D74">
        <w:tc>
          <w:tcPr>
            <w:tcW w:w="4192" w:type="dxa"/>
          </w:tcPr>
          <w:p w:rsidR="00E03D74" w:rsidRDefault="00D21A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 Rok: I</w:t>
            </w:r>
          </w:p>
        </w:tc>
        <w:tc>
          <w:tcPr>
            <w:tcW w:w="5500" w:type="dxa"/>
            <w:gridSpan w:val="2"/>
          </w:tcPr>
          <w:p w:rsidR="00E03D74" w:rsidRDefault="00D21A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5. Semestr: 2</w:t>
            </w:r>
          </w:p>
        </w:tc>
      </w:tr>
      <w:tr w:rsidR="00E03D74">
        <w:tc>
          <w:tcPr>
            <w:tcW w:w="9692" w:type="dxa"/>
            <w:gridSpan w:val="3"/>
          </w:tcPr>
          <w:p w:rsidR="00E03D74" w:rsidRDefault="00D21A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ŚRODOWISKOWE DETERMINANTY ZDROWIA</w:t>
            </w:r>
          </w:p>
        </w:tc>
      </w:tr>
      <w:tr w:rsidR="00E03D74">
        <w:tc>
          <w:tcPr>
            <w:tcW w:w="9692" w:type="dxa"/>
            <w:gridSpan w:val="3"/>
          </w:tcPr>
          <w:p w:rsidR="00E03D74" w:rsidRDefault="00D21A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specjalnościowy/fakultatywny</w:t>
            </w:r>
          </w:p>
        </w:tc>
      </w:tr>
      <w:tr w:rsidR="00E03D74">
        <w:trPr>
          <w:trHeight w:val="181"/>
        </w:trPr>
        <w:tc>
          <w:tcPr>
            <w:tcW w:w="9692" w:type="dxa"/>
            <w:gridSpan w:val="3"/>
            <w:tcBorders>
              <w:bottom w:val="nil"/>
            </w:tcBorders>
            <w:shd w:val="clear" w:color="auto" w:fill="FFFFFF"/>
          </w:tcPr>
          <w:p w:rsidR="00E03D74" w:rsidRDefault="00D21A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E03D74">
        <w:trPr>
          <w:trHeight w:val="725"/>
        </w:trPr>
        <w:tc>
          <w:tcPr>
            <w:tcW w:w="9692" w:type="dxa"/>
            <w:gridSpan w:val="3"/>
            <w:tcBorders>
              <w:top w:val="nil"/>
            </w:tcBorders>
          </w:tcPr>
          <w:p w:rsidR="00E03D74" w:rsidRDefault="00E03D74">
            <w:pPr>
              <w:spacing w:after="0" w:line="240" w:lineRule="auto"/>
            </w:pPr>
          </w:p>
          <w:p w:rsidR="00E03D74" w:rsidRDefault="00D21A0A">
            <w:pPr>
              <w:spacing w:after="0" w:line="240" w:lineRule="auto"/>
              <w:jc w:val="both"/>
            </w:pPr>
            <w:r>
              <w:t>Cel główny: Przekazanie poszerzonej wiedzy w zakresie niebezpiecznych środowiskowych czynników fizycznych, chemicznych oraz biologicznych.</w:t>
            </w:r>
          </w:p>
          <w:p w:rsidR="00E03D74" w:rsidRDefault="00E03D74">
            <w:pPr>
              <w:spacing w:after="0" w:line="240" w:lineRule="auto"/>
            </w:pPr>
          </w:p>
          <w:p w:rsidR="00E03D74" w:rsidRDefault="00D21A0A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:rsidR="00E03D74" w:rsidRDefault="00D21A0A">
            <w:pPr>
              <w:spacing w:after="0" w:line="240" w:lineRule="auto"/>
            </w:pPr>
            <w:r>
              <w:t>w zakresie wiedzy student zna i rozumi</w:t>
            </w:r>
            <w:r>
              <w:t xml:space="preserve">e: </w:t>
            </w:r>
            <w:r>
              <w:rPr>
                <w:b/>
              </w:rPr>
              <w:t>K_W01, K_W02</w:t>
            </w:r>
          </w:p>
          <w:p w:rsidR="00E03D74" w:rsidRDefault="00D21A0A">
            <w:pPr>
              <w:spacing w:after="0" w:line="240" w:lineRule="auto"/>
              <w:rPr>
                <w:b/>
              </w:rPr>
            </w:pPr>
            <w:r>
              <w:t xml:space="preserve">w zakresie umiejętności student potrafi: </w:t>
            </w:r>
            <w:r>
              <w:rPr>
                <w:b/>
              </w:rPr>
              <w:t>K_U02, K_U03, K_U07, K_U16, K_U17</w:t>
            </w:r>
          </w:p>
          <w:p w:rsidR="00E03D74" w:rsidRDefault="00D21A0A">
            <w:pPr>
              <w:spacing w:after="0" w:line="240" w:lineRule="auto"/>
            </w:pPr>
            <w:r>
              <w:t xml:space="preserve">w zakresie kompetencji społecznych student jest gotów do: </w:t>
            </w:r>
            <w:r>
              <w:rPr>
                <w:b/>
              </w:rPr>
              <w:t>K_K06, K_K07</w:t>
            </w:r>
          </w:p>
          <w:p w:rsidR="00E03D74" w:rsidRDefault="00E03D74">
            <w:pPr>
              <w:spacing w:after="0" w:line="240" w:lineRule="auto"/>
            </w:pPr>
          </w:p>
        </w:tc>
      </w:tr>
      <w:tr w:rsidR="00E03D74">
        <w:tc>
          <w:tcPr>
            <w:tcW w:w="4219" w:type="dxa"/>
            <w:gridSpan w:val="2"/>
            <w:vAlign w:val="center"/>
          </w:tcPr>
          <w:p w:rsidR="00E03D74" w:rsidRDefault="00D21A0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5473" w:type="dxa"/>
            <w:vAlign w:val="center"/>
          </w:tcPr>
          <w:p w:rsidR="00E03D74" w:rsidRDefault="00D21A0A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56 h (28</w:t>
            </w:r>
            <w:r>
              <w:rPr>
                <w:b/>
              </w:rPr>
              <w:t xml:space="preserve"> h kontaktowych)</w:t>
            </w:r>
          </w:p>
        </w:tc>
      </w:tr>
      <w:tr w:rsidR="00E03D74">
        <w:tc>
          <w:tcPr>
            <w:tcW w:w="4219" w:type="dxa"/>
            <w:gridSpan w:val="2"/>
            <w:vAlign w:val="center"/>
          </w:tcPr>
          <w:p w:rsidR="00E03D74" w:rsidRDefault="00D21A0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5473" w:type="dxa"/>
            <w:vAlign w:val="center"/>
          </w:tcPr>
          <w:p w:rsidR="00E03D74" w:rsidRDefault="00D21A0A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  <w:bookmarkStart w:id="0" w:name="_GoBack"/>
            <w:bookmarkEnd w:id="0"/>
          </w:p>
        </w:tc>
      </w:tr>
      <w:tr w:rsidR="00E03D74">
        <w:tc>
          <w:tcPr>
            <w:tcW w:w="9692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E03D74" w:rsidRDefault="00D21A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E03D74">
        <w:trPr>
          <w:trHeight w:val="1324"/>
        </w:trPr>
        <w:tc>
          <w:tcPr>
            <w:tcW w:w="9692" w:type="dxa"/>
            <w:gridSpan w:val="3"/>
            <w:tcBorders>
              <w:top w:val="single" w:sz="4" w:space="0" w:color="000000"/>
            </w:tcBorders>
            <w:vAlign w:val="center"/>
          </w:tcPr>
          <w:p w:rsidR="00E03D74" w:rsidRDefault="00D21A0A">
            <w:pPr>
              <w:spacing w:after="0" w:line="240" w:lineRule="auto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W zakresie kompetencji:</w:t>
            </w:r>
          </w:p>
          <w:p w:rsidR="00E03D74" w:rsidRDefault="00D21A0A">
            <w:pPr>
              <w:numPr>
                <w:ilvl w:val="0"/>
                <w:numId w:val="4"/>
              </w:numPr>
              <w:spacing w:after="0" w:line="240" w:lineRule="auto"/>
              <w:jc w:val="both"/>
            </w:pPr>
            <w:r>
              <w:t>Obserwacja</w:t>
            </w:r>
          </w:p>
          <w:p w:rsidR="00E03D74" w:rsidRDefault="00D21A0A">
            <w:pPr>
              <w:spacing w:after="0" w:line="240" w:lineRule="auto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W zakresie umiejętności:</w:t>
            </w:r>
          </w:p>
          <w:p w:rsidR="00E03D74" w:rsidRDefault="00D21A0A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 xml:space="preserve">Sprawozdania </w:t>
            </w:r>
          </w:p>
          <w:p w:rsidR="00E03D74" w:rsidRDefault="00D21A0A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>Obserwacja</w:t>
            </w:r>
          </w:p>
          <w:p w:rsidR="00E03D74" w:rsidRDefault="00D21A0A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 xml:space="preserve">Prezentacje i wystąpienia indywidualne i zespołowe (prezentacje ustne, prezentacje oparte </w:t>
            </w:r>
            <w:r>
              <w:br/>
              <w:t xml:space="preserve">o przygotowane materiały wizualne z wykorzystaniem środków multimedialnych, analiza literatury, </w:t>
            </w:r>
            <w:r>
              <w:br/>
              <w:t>w tym w języku obcym).</w:t>
            </w:r>
          </w:p>
          <w:p w:rsidR="00E03D74" w:rsidRDefault="00D21A0A">
            <w:pPr>
              <w:spacing w:after="0" w:line="240" w:lineRule="auto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W zakresie wiedzy:</w:t>
            </w:r>
          </w:p>
          <w:p w:rsidR="00E03D74" w:rsidRDefault="00D21A0A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 xml:space="preserve">Prezentacje i wystąpienia </w:t>
            </w:r>
            <w:r>
              <w:t xml:space="preserve">indywidualne i zespołowe (prezentacje ustne, prezentacje oparte </w:t>
            </w:r>
            <w:r>
              <w:br/>
              <w:t xml:space="preserve">o przygotowane materiały wizualne z wykorzystaniem środków multimedialnych, analiza literatury, </w:t>
            </w:r>
            <w:r>
              <w:br/>
              <w:t>w tym w języku obcym).</w:t>
            </w:r>
          </w:p>
          <w:p w:rsidR="00E03D74" w:rsidRDefault="00D21A0A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>Student po zakończeniu semestru/całego kursu otrzymuje ocenę, która jes</w:t>
            </w:r>
            <w:r>
              <w:t xml:space="preserve">t średnią z ocen stanowiących weryfikację każdego założonego efektu uczenia, w formie zaliczenia pisemnego. </w:t>
            </w:r>
            <w:r>
              <w:br/>
              <w:t>Oceny w ramach każdej formy weryfikacji dokonuje się zgodnie z poniższą skalą*:</w:t>
            </w:r>
          </w:p>
          <w:p w:rsidR="00E03D74" w:rsidRDefault="00D21A0A">
            <w:pPr>
              <w:numPr>
                <w:ilvl w:val="0"/>
                <w:numId w:val="3"/>
              </w:numPr>
              <w:spacing w:after="0" w:line="240" w:lineRule="auto"/>
              <w:jc w:val="both"/>
            </w:pPr>
            <w:proofErr w:type="spellStart"/>
            <w:r>
              <w:t>ndst</w:t>
            </w:r>
            <w:proofErr w:type="spellEnd"/>
            <w:r>
              <w:t xml:space="preserve"> (2,0) - poniżej 60%;</w:t>
            </w:r>
          </w:p>
          <w:p w:rsidR="00E03D74" w:rsidRDefault="00D21A0A">
            <w:pPr>
              <w:numPr>
                <w:ilvl w:val="0"/>
                <w:numId w:val="3"/>
              </w:numPr>
              <w:spacing w:after="0" w:line="240" w:lineRule="auto"/>
              <w:jc w:val="both"/>
            </w:pPr>
            <w:proofErr w:type="spellStart"/>
            <w:r>
              <w:t>dst</w:t>
            </w:r>
            <w:proofErr w:type="spellEnd"/>
            <w:r>
              <w:t xml:space="preserve"> (3,0) - 60-67%; </w:t>
            </w:r>
          </w:p>
          <w:p w:rsidR="00E03D74" w:rsidRDefault="00D21A0A">
            <w:pPr>
              <w:numPr>
                <w:ilvl w:val="0"/>
                <w:numId w:val="3"/>
              </w:numPr>
              <w:spacing w:after="0" w:line="240" w:lineRule="auto"/>
              <w:jc w:val="both"/>
            </w:pPr>
            <w:proofErr w:type="spellStart"/>
            <w:r>
              <w:t>ddb</w:t>
            </w:r>
            <w:proofErr w:type="spellEnd"/>
            <w:r>
              <w:t xml:space="preserve"> (3,5) - 68-75%;</w:t>
            </w:r>
          </w:p>
          <w:p w:rsidR="00E03D74" w:rsidRDefault="00D21A0A">
            <w:pPr>
              <w:numPr>
                <w:ilvl w:val="0"/>
                <w:numId w:val="3"/>
              </w:numPr>
              <w:spacing w:after="0" w:line="240" w:lineRule="auto"/>
              <w:jc w:val="both"/>
            </w:pPr>
            <w:proofErr w:type="spellStart"/>
            <w:r>
              <w:t>db</w:t>
            </w:r>
            <w:proofErr w:type="spellEnd"/>
            <w:r>
              <w:t xml:space="preserve"> (4,0) - 76-83%;</w:t>
            </w:r>
          </w:p>
          <w:p w:rsidR="00E03D74" w:rsidRDefault="00D21A0A">
            <w:pPr>
              <w:numPr>
                <w:ilvl w:val="0"/>
                <w:numId w:val="3"/>
              </w:numPr>
              <w:spacing w:after="0" w:line="240" w:lineRule="auto"/>
              <w:jc w:val="both"/>
            </w:pPr>
            <w:proofErr w:type="spellStart"/>
            <w:r>
              <w:t>pdb</w:t>
            </w:r>
            <w:proofErr w:type="spellEnd"/>
            <w:r>
              <w:t xml:space="preserve"> (4,5) - 84-91%; </w:t>
            </w:r>
          </w:p>
          <w:p w:rsidR="00E03D74" w:rsidRDefault="00D21A0A">
            <w:pPr>
              <w:numPr>
                <w:ilvl w:val="0"/>
                <w:numId w:val="3"/>
              </w:numPr>
              <w:spacing w:after="0" w:line="240" w:lineRule="auto"/>
              <w:jc w:val="both"/>
            </w:pPr>
            <w:proofErr w:type="spellStart"/>
            <w:r>
              <w:t>bdb</w:t>
            </w:r>
            <w:proofErr w:type="spellEnd"/>
            <w:r>
              <w:t xml:space="preserve"> (5,0) - 92-100%.</w:t>
            </w:r>
          </w:p>
        </w:tc>
      </w:tr>
    </w:tbl>
    <w:p w:rsidR="00E03D74" w:rsidRDefault="00D21A0A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:rsidR="00E03D74" w:rsidRDefault="00D21A0A">
      <w:pPr>
        <w:numPr>
          <w:ilvl w:val="0"/>
          <w:numId w:val="1"/>
        </w:numPr>
        <w:spacing w:after="0"/>
        <w:ind w:right="-426"/>
        <w:jc w:val="both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E03D74" w:rsidRDefault="00D21A0A">
      <w:pPr>
        <w:numPr>
          <w:ilvl w:val="0"/>
          <w:numId w:val="1"/>
        </w:numPr>
        <w:spacing w:after="0"/>
        <w:ind w:right="-426"/>
        <w:jc w:val="both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E03D74" w:rsidRDefault="00D21A0A">
      <w:pPr>
        <w:numPr>
          <w:ilvl w:val="0"/>
          <w:numId w:val="1"/>
        </w:numPr>
        <w:spacing w:after="0"/>
        <w:ind w:right="-426"/>
        <w:jc w:val="both"/>
        <w:rPr>
          <w:color w:val="000000"/>
        </w:rPr>
      </w:pPr>
      <w:r>
        <w:rPr>
          <w:b/>
          <w:color w:val="000000"/>
        </w:rPr>
        <w:lastRenderedPageBreak/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:rsidR="00E03D74" w:rsidRDefault="00D21A0A">
      <w:pPr>
        <w:numPr>
          <w:ilvl w:val="0"/>
          <w:numId w:val="1"/>
        </w:numPr>
        <w:spacing w:after="0"/>
        <w:ind w:right="-426"/>
        <w:jc w:val="both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</w:t>
      </w:r>
      <w:r>
        <w:rPr>
          <w:color w:val="000000"/>
        </w:rPr>
        <w:t xml:space="preserve"> średnim wymaganym poziomie</w:t>
      </w:r>
    </w:p>
    <w:p w:rsidR="00E03D74" w:rsidRDefault="00D21A0A">
      <w:pPr>
        <w:numPr>
          <w:ilvl w:val="0"/>
          <w:numId w:val="1"/>
        </w:numPr>
        <w:spacing w:after="0"/>
        <w:ind w:right="-426"/>
        <w:jc w:val="both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E03D74" w:rsidRDefault="00D21A0A">
      <w:pPr>
        <w:numPr>
          <w:ilvl w:val="0"/>
          <w:numId w:val="1"/>
        </w:numPr>
        <w:spacing w:after="0"/>
        <w:ind w:right="-426"/>
        <w:jc w:val="both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p w:rsidR="00E03D74" w:rsidRDefault="00E03D74">
      <w:pPr>
        <w:spacing w:after="0"/>
      </w:pPr>
    </w:p>
    <w:p w:rsidR="00E03D74" w:rsidRDefault="00E03D74"/>
    <w:p w:rsidR="00E03D74" w:rsidRDefault="00E03D74">
      <w:pPr>
        <w:jc w:val="center"/>
      </w:pPr>
    </w:p>
    <w:sectPr w:rsidR="00E03D74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B08BB"/>
    <w:multiLevelType w:val="multilevel"/>
    <w:tmpl w:val="38B4A2F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0FE1334"/>
    <w:multiLevelType w:val="multilevel"/>
    <w:tmpl w:val="CD84EB4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9C95D0F"/>
    <w:multiLevelType w:val="multilevel"/>
    <w:tmpl w:val="9580B5FE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05902CF"/>
    <w:multiLevelType w:val="multilevel"/>
    <w:tmpl w:val="F9A0F4EE"/>
    <w:lvl w:ilvl="0">
      <w:start w:val="1"/>
      <w:numFmt w:val="bullet"/>
      <w:lvlText w:val="·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D74"/>
    <w:rsid w:val="00D21A0A"/>
    <w:rsid w:val="00E03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CAC8B1-A5BC-49C3-B050-7261C4823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678"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9OBOtQZpyTjbg7SKUJjLwIVQs8g==">AMUW2mXJG46GuPbo/J7Ck8OhHmHOZg1mezcrdfZMIGWO0RlcHFgex1VW3d7Ddia+YFE+OnYAOCj7fEuz3tl0Sgv6cAQup9MPATjJhyxl5sTy3DZ9oOU68cI=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585D7935-F135-4EF2-8665-08967CF251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FE6350-B361-474C-9A45-2B927D0190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01FF15-C6DE-4ACE-BB72-1DD4E35947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2145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2021-11-29T13:29:00Z</dcterms:created>
  <dcterms:modified xsi:type="dcterms:W3CDTF">2022-03-31T16:24:00Z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